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5E68B" w14:textId="361DF733" w:rsidR="00984950" w:rsidRDefault="00984950" w:rsidP="00984950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KOMUNIKAT</w:t>
      </w:r>
    </w:p>
    <w:p w14:paraId="0DC1DDF3" w14:textId="616C5B5D" w:rsidR="00984950" w:rsidRPr="00984950" w:rsidRDefault="00984950" w:rsidP="00984950">
      <w:pPr>
        <w:rPr>
          <w:rFonts w:ascii="Times New Roman" w:hAnsi="Times New Roman" w:cs="Times New Roman"/>
          <w:b/>
          <w:bCs/>
          <w:i/>
          <w:iCs/>
          <w:color w:val="FF0000"/>
          <w:sz w:val="48"/>
          <w:szCs w:val="48"/>
        </w:rPr>
      </w:pPr>
      <w:r>
        <w:rPr>
          <w:rFonts w:ascii="Times New Roman" w:hAnsi="Times New Roman" w:cs="Times New Roman"/>
          <w:b/>
          <w:bCs/>
          <w:i/>
          <w:iCs/>
          <w:color w:val="FF0000"/>
          <w:sz w:val="48"/>
          <w:szCs w:val="48"/>
        </w:rPr>
        <w:t>UWAGA!!!</w:t>
      </w:r>
    </w:p>
    <w:p w14:paraId="2B51AFD3" w14:textId="337A07D7" w:rsidR="00B46905" w:rsidRPr="00B46905" w:rsidRDefault="00BC4FB5" w:rsidP="00B46905">
      <w:pPr>
        <w:pStyle w:val="Tr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rPr>
          <w:rFonts w:ascii="Times New Roman" w:eastAsia="Calibri" w:hAnsi="Times New Roman" w:cs="Times New Roman"/>
          <w:sz w:val="28"/>
          <w:szCs w:val="28"/>
        </w:rPr>
      </w:pPr>
      <w:r w:rsidRPr="00984950">
        <w:rPr>
          <w:rFonts w:ascii="Times New Roman" w:hAnsi="Times New Roman" w:cs="Times New Roman"/>
          <w:sz w:val="28"/>
          <w:szCs w:val="28"/>
        </w:rPr>
        <w:t>Łódzki Wojewódzki Inspektor Ochrony Roślin i Nasiennictwa w Łodzi przestrzega przed stosowaniem środków ochrony roślin zawierających substancję czynną</w:t>
      </w:r>
      <w:r w:rsidR="00B46905">
        <w:rPr>
          <w:rFonts w:ascii="Times New Roman" w:hAnsi="Times New Roman" w:cs="Times New Roman"/>
          <w:sz w:val="28"/>
          <w:szCs w:val="28"/>
        </w:rPr>
        <w:t xml:space="preserve"> </w:t>
      </w:r>
      <w:r w:rsidRPr="00984950">
        <w:rPr>
          <w:rFonts w:ascii="Times New Roman" w:hAnsi="Times New Roman" w:cs="Times New Roman"/>
          <w:sz w:val="28"/>
          <w:szCs w:val="28"/>
        </w:rPr>
        <w:t xml:space="preserve"> </w:t>
      </w:r>
      <w:r w:rsidRPr="00CD6F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fosforek </w:t>
      </w:r>
      <w:proofErr w:type="spellStart"/>
      <w:r w:rsidRPr="00CD6F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glinu</w:t>
      </w:r>
      <w:proofErr w:type="spellEnd"/>
      <w:r w:rsidR="00B4690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  <w:r w:rsidRPr="00CD6F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Quickphos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Tablets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Quickphos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Quickphos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Bags,</w:t>
      </w:r>
      <w:r w:rsidR="00B46905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Quphos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Phostoxin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Tablet,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Phostoxin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Bag,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Phostoxin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Tablet,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Morta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Masterphos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Tabletki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Masterphos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Peletki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Tablets,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56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Proffesional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99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Expert 100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Professional 99,3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Professional 99,2 GE,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Greenphos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Pellets Professional 99,1 GE, APS, APS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Peletki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, APS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Tabletki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Delicia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Gastoxin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 xml:space="preserve">, Sobieski 56T, Sobieski 56P, </w:t>
      </w:r>
      <w:proofErr w:type="spellStart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Fumiphos</w:t>
      </w:r>
      <w:proofErr w:type="spellEnd"/>
      <w:r w:rsidR="00B46905" w:rsidRPr="00B46905">
        <w:rPr>
          <w:rFonts w:ascii="Times New Roman" w:hAnsi="Times New Roman" w:cs="Times New Roman"/>
          <w:sz w:val="28"/>
          <w:szCs w:val="28"/>
          <w:lang w:val="de-DE"/>
        </w:rPr>
        <w:t>.</w:t>
      </w:r>
    </w:p>
    <w:p w14:paraId="396C87E4" w14:textId="77D2FC34" w:rsidR="00EC70CF" w:rsidRPr="00984950" w:rsidRDefault="00EC70CF" w:rsidP="00B4690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6F1F">
        <w:rPr>
          <w:rFonts w:ascii="Times New Roman" w:hAnsi="Times New Roman" w:cs="Times New Roman"/>
          <w:b/>
          <w:bCs/>
          <w:sz w:val="28"/>
          <w:szCs w:val="28"/>
        </w:rPr>
        <w:t>Działanie tych środków</w:t>
      </w:r>
      <w:r w:rsidRPr="00984950">
        <w:rPr>
          <w:rFonts w:ascii="Times New Roman" w:hAnsi="Times New Roman" w:cs="Times New Roman"/>
          <w:sz w:val="28"/>
          <w:szCs w:val="28"/>
        </w:rPr>
        <w:t xml:space="preserve"> polega na uwalnianiu w obecności wilgoci atmosferycznej 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>trującego gazu – fosforowodoru</w:t>
      </w:r>
      <w:r w:rsidRPr="00984950">
        <w:rPr>
          <w:rFonts w:ascii="Times New Roman" w:hAnsi="Times New Roman" w:cs="Times New Roman"/>
          <w:sz w:val="28"/>
          <w:szCs w:val="28"/>
        </w:rPr>
        <w:t xml:space="preserve">, który jest bardzo toksyczny i stwarza ogromne niebezpieczeństwo dla ludzi i zwierząt, powodując zatrucie, a 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 xml:space="preserve">nawet </w:t>
      </w:r>
      <w:r w:rsidR="00D27452" w:rsidRPr="00CD6F1F">
        <w:rPr>
          <w:rFonts w:ascii="Times New Roman" w:hAnsi="Times New Roman" w:cs="Times New Roman"/>
          <w:b/>
          <w:bCs/>
          <w:sz w:val="28"/>
          <w:szCs w:val="28"/>
        </w:rPr>
        <w:t>śmierć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9849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71FA1" w14:textId="06848B8B" w:rsidR="00091E80" w:rsidRPr="00CD6F1F" w:rsidRDefault="009D32F9" w:rsidP="009D32F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84950">
        <w:rPr>
          <w:rFonts w:ascii="Times New Roman" w:hAnsi="Times New Roman" w:cs="Times New Roman"/>
          <w:sz w:val="28"/>
          <w:szCs w:val="28"/>
        </w:rPr>
        <w:t xml:space="preserve">Każdy, kto </w:t>
      </w:r>
      <w:r w:rsidR="00B46905">
        <w:rPr>
          <w:rFonts w:ascii="Times New Roman" w:hAnsi="Times New Roman" w:cs="Times New Roman"/>
          <w:sz w:val="28"/>
          <w:szCs w:val="28"/>
        </w:rPr>
        <w:t>w nieuprawniony sposób nabył lub stosował i</w:t>
      </w:r>
      <w:r w:rsidR="00091E80" w:rsidRPr="00984950">
        <w:rPr>
          <w:rFonts w:ascii="Times New Roman" w:hAnsi="Times New Roman" w:cs="Times New Roman"/>
          <w:sz w:val="28"/>
          <w:szCs w:val="28"/>
        </w:rPr>
        <w:t xml:space="preserve"> posiada napoczęte lub nienaruszone opakowania z fumigantem,  </w:t>
      </w:r>
      <w:r w:rsidRPr="00984950">
        <w:rPr>
          <w:rFonts w:ascii="Times New Roman" w:hAnsi="Times New Roman" w:cs="Times New Roman"/>
          <w:sz w:val="28"/>
          <w:szCs w:val="28"/>
        </w:rPr>
        <w:t xml:space="preserve">jest 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 xml:space="preserve">zobowiązany do </w:t>
      </w:r>
      <w:r w:rsidR="00091E80" w:rsidRPr="00CD6F1F">
        <w:rPr>
          <w:rFonts w:ascii="Times New Roman" w:hAnsi="Times New Roman" w:cs="Times New Roman"/>
          <w:b/>
          <w:bCs/>
          <w:sz w:val="28"/>
          <w:szCs w:val="28"/>
        </w:rPr>
        <w:t xml:space="preserve">jego 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>utylizacji</w:t>
      </w:r>
      <w:r w:rsidR="00091E80" w:rsidRPr="00CD6F1F">
        <w:rPr>
          <w:rFonts w:ascii="Times New Roman" w:hAnsi="Times New Roman" w:cs="Times New Roman"/>
          <w:b/>
          <w:bCs/>
          <w:sz w:val="28"/>
          <w:szCs w:val="28"/>
        </w:rPr>
        <w:t xml:space="preserve"> w punktach uprawnionych</w:t>
      </w:r>
      <w:r w:rsidR="00091E80" w:rsidRPr="00984950">
        <w:rPr>
          <w:rFonts w:ascii="Times New Roman" w:hAnsi="Times New Roman" w:cs="Times New Roman"/>
          <w:sz w:val="28"/>
          <w:szCs w:val="28"/>
        </w:rPr>
        <w:t xml:space="preserve"> do zbiórki odpadów niebezpiecznych. Informacje o takich punktach można uzyskać w Wojewódzkim Inspektoracie Ochrony Roślin i Nasiennictwa  w Łodzi  Oddział w Kutnie pod </w:t>
      </w:r>
      <w:r w:rsidR="00091E80" w:rsidRPr="00CD6F1F">
        <w:rPr>
          <w:rFonts w:ascii="Times New Roman" w:hAnsi="Times New Roman" w:cs="Times New Roman"/>
          <w:b/>
          <w:bCs/>
          <w:sz w:val="28"/>
          <w:szCs w:val="28"/>
        </w:rPr>
        <w:t>nr telefonu 533 369 914.</w:t>
      </w:r>
    </w:p>
    <w:p w14:paraId="693551D5" w14:textId="64DB1F3D" w:rsidR="009D32F9" w:rsidRPr="00984950" w:rsidRDefault="00091E80" w:rsidP="009D32F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44A81">
        <w:rPr>
          <w:rFonts w:ascii="Times New Roman" w:hAnsi="Times New Roman" w:cs="Times New Roman"/>
          <w:b/>
          <w:bCs/>
          <w:color w:val="FF0000"/>
          <w:sz w:val="32"/>
          <w:szCs w:val="32"/>
        </w:rPr>
        <w:t>Zabrania się unieszkodliwiania w/w preparatów poprzez wyrzucanie ich do pojemników na odpady komunalne</w:t>
      </w:r>
      <w:r w:rsidR="009D32F9" w:rsidRPr="00E44A8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D27452" w:rsidRPr="00984950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>lub w innych nieuprawnionych miejscach, ponieważ może to doprowadzić do zatrucia lub śmierci przypadkowych osób i zwierząt.</w:t>
      </w:r>
    </w:p>
    <w:p w14:paraId="2B035162" w14:textId="29D01733" w:rsidR="00C8552F" w:rsidRPr="00CD6F1F" w:rsidRDefault="00920257" w:rsidP="009D32F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84950">
        <w:rPr>
          <w:rFonts w:ascii="Times New Roman" w:hAnsi="Times New Roman" w:cs="Times New Roman"/>
          <w:sz w:val="28"/>
          <w:szCs w:val="28"/>
        </w:rPr>
        <w:t xml:space="preserve">Środki zawierające powyższe substancje przeznaczone są do stosowania </w:t>
      </w:r>
      <w:r w:rsidRPr="00984950">
        <w:rPr>
          <w:rFonts w:ascii="Times New Roman" w:hAnsi="Times New Roman" w:cs="Times New Roman"/>
          <w:b/>
          <w:bCs/>
          <w:sz w:val="28"/>
          <w:szCs w:val="28"/>
        </w:rPr>
        <w:t xml:space="preserve">wyłącznie przez użytkowników profesjonalnych, </w:t>
      </w:r>
      <w:r w:rsidRPr="00984950">
        <w:rPr>
          <w:rFonts w:ascii="Times New Roman" w:hAnsi="Times New Roman" w:cs="Times New Roman"/>
          <w:sz w:val="28"/>
          <w:szCs w:val="28"/>
        </w:rPr>
        <w:t xml:space="preserve">którzy ukończyli szkolenie w zakresie stosowania środków ochrony roślin </w:t>
      </w:r>
      <w:r w:rsidRPr="00CD6F1F">
        <w:rPr>
          <w:rFonts w:ascii="Times New Roman" w:hAnsi="Times New Roman" w:cs="Times New Roman"/>
          <w:b/>
          <w:bCs/>
          <w:sz w:val="28"/>
          <w:szCs w:val="28"/>
        </w:rPr>
        <w:t>metodą fumigacji.</w:t>
      </w:r>
    </w:p>
    <w:p w14:paraId="443C6A35" w14:textId="51AE8075" w:rsidR="00DE0987" w:rsidRPr="00984950" w:rsidRDefault="00920257" w:rsidP="009D32F9">
      <w:pPr>
        <w:jc w:val="both"/>
        <w:rPr>
          <w:rFonts w:ascii="Times New Roman" w:hAnsi="Times New Roman" w:cs="Times New Roman"/>
          <w:sz w:val="28"/>
          <w:szCs w:val="28"/>
        </w:rPr>
      </w:pPr>
      <w:r w:rsidRPr="00984950">
        <w:rPr>
          <w:rFonts w:ascii="Times New Roman" w:hAnsi="Times New Roman" w:cs="Times New Roman"/>
          <w:sz w:val="28"/>
          <w:szCs w:val="28"/>
        </w:rPr>
        <w:t>Sprzedawcy środków ochrony roślin zobowiązani</w:t>
      </w:r>
      <w:r w:rsidR="00BE6638" w:rsidRPr="00984950">
        <w:rPr>
          <w:rFonts w:ascii="Times New Roman" w:hAnsi="Times New Roman" w:cs="Times New Roman"/>
          <w:sz w:val="28"/>
          <w:szCs w:val="28"/>
        </w:rPr>
        <w:t xml:space="preserve"> </w:t>
      </w:r>
      <w:r w:rsidR="00C8552F" w:rsidRPr="00984950">
        <w:rPr>
          <w:rFonts w:ascii="Times New Roman" w:hAnsi="Times New Roman" w:cs="Times New Roman"/>
          <w:sz w:val="28"/>
          <w:szCs w:val="28"/>
        </w:rPr>
        <w:t xml:space="preserve">są </w:t>
      </w:r>
      <w:r w:rsidRPr="00984950">
        <w:rPr>
          <w:rFonts w:ascii="Times New Roman" w:hAnsi="Times New Roman" w:cs="Times New Roman"/>
          <w:sz w:val="28"/>
          <w:szCs w:val="28"/>
        </w:rPr>
        <w:t>przepisami prawa do weryfikowania uprawnień do nabycia środków ochrony roślin przeznaczonych dla użytkowników profesjonalnych.</w:t>
      </w:r>
      <w:r w:rsidR="0002204A" w:rsidRPr="00984950">
        <w:rPr>
          <w:rFonts w:ascii="Times New Roman" w:hAnsi="Times New Roman" w:cs="Times New Roman"/>
          <w:sz w:val="28"/>
          <w:szCs w:val="28"/>
        </w:rPr>
        <w:t xml:space="preserve"> Wobec sprzedawców nieprzestrzegających przepisów w tym zakresie będzie </w:t>
      </w:r>
      <w:r w:rsidR="00C8552F" w:rsidRPr="00984950">
        <w:rPr>
          <w:rFonts w:ascii="Times New Roman" w:hAnsi="Times New Roman" w:cs="Times New Roman"/>
          <w:sz w:val="28"/>
          <w:szCs w:val="28"/>
        </w:rPr>
        <w:t>stosowane</w:t>
      </w:r>
      <w:r w:rsidR="0002204A" w:rsidRPr="00984950">
        <w:rPr>
          <w:rFonts w:ascii="Times New Roman" w:hAnsi="Times New Roman" w:cs="Times New Roman"/>
          <w:sz w:val="28"/>
          <w:szCs w:val="28"/>
        </w:rPr>
        <w:t xml:space="preserve">  </w:t>
      </w:r>
      <w:r w:rsidR="00C8552F" w:rsidRPr="00984950">
        <w:rPr>
          <w:rFonts w:ascii="Times New Roman" w:hAnsi="Times New Roman" w:cs="Times New Roman"/>
          <w:sz w:val="28"/>
          <w:szCs w:val="28"/>
        </w:rPr>
        <w:t>z</w:t>
      </w:r>
      <w:r w:rsidR="0002204A" w:rsidRPr="00984950">
        <w:rPr>
          <w:rFonts w:ascii="Times New Roman" w:hAnsi="Times New Roman" w:cs="Times New Roman"/>
          <w:sz w:val="28"/>
          <w:szCs w:val="28"/>
        </w:rPr>
        <w:t xml:space="preserve">awiadomienie </w:t>
      </w:r>
      <w:r w:rsidR="00C8552F" w:rsidRPr="00984950">
        <w:rPr>
          <w:rFonts w:ascii="Times New Roman" w:hAnsi="Times New Roman" w:cs="Times New Roman"/>
          <w:sz w:val="28"/>
          <w:szCs w:val="28"/>
        </w:rPr>
        <w:t xml:space="preserve">do organów ścigania </w:t>
      </w:r>
      <w:r w:rsidR="0002204A" w:rsidRPr="00984950">
        <w:rPr>
          <w:rFonts w:ascii="Times New Roman" w:hAnsi="Times New Roman" w:cs="Times New Roman"/>
          <w:sz w:val="28"/>
          <w:szCs w:val="28"/>
        </w:rPr>
        <w:t>o popełnieniu przestępstwa.</w:t>
      </w:r>
    </w:p>
    <w:p w14:paraId="16A70A7A" w14:textId="62B8F95C" w:rsidR="00EC70CF" w:rsidRPr="00984950" w:rsidRDefault="00920257" w:rsidP="009D32F9">
      <w:pPr>
        <w:jc w:val="both"/>
        <w:rPr>
          <w:rFonts w:ascii="Times New Roman" w:hAnsi="Times New Roman" w:cs="Times New Roman"/>
          <w:sz w:val="28"/>
          <w:szCs w:val="28"/>
        </w:rPr>
      </w:pPr>
      <w:r w:rsidRPr="00984950">
        <w:rPr>
          <w:rFonts w:ascii="Times New Roman" w:hAnsi="Times New Roman" w:cs="Times New Roman"/>
          <w:b/>
          <w:bCs/>
          <w:sz w:val="28"/>
          <w:szCs w:val="28"/>
        </w:rPr>
        <w:t>Nabycie i stosowanie</w:t>
      </w:r>
      <w:r w:rsidRPr="00984950">
        <w:rPr>
          <w:rFonts w:ascii="Times New Roman" w:hAnsi="Times New Roman" w:cs="Times New Roman"/>
          <w:sz w:val="28"/>
          <w:szCs w:val="28"/>
        </w:rPr>
        <w:t xml:space="preserve"> środków ochrony roślin przeznaczonych dla użytkowników profesjonalnych </w:t>
      </w:r>
      <w:r w:rsidR="00CD6F1F">
        <w:rPr>
          <w:rFonts w:ascii="Times New Roman" w:hAnsi="Times New Roman" w:cs="Times New Roman"/>
          <w:sz w:val="28"/>
          <w:szCs w:val="28"/>
        </w:rPr>
        <w:t xml:space="preserve">bez wymaganych uprawnień </w:t>
      </w:r>
      <w:r w:rsidRPr="00984950">
        <w:rPr>
          <w:rFonts w:ascii="Times New Roman" w:hAnsi="Times New Roman" w:cs="Times New Roman"/>
          <w:sz w:val="28"/>
          <w:szCs w:val="28"/>
        </w:rPr>
        <w:t>jest nielegalne i podlega</w:t>
      </w:r>
      <w:r w:rsidR="0002204A" w:rsidRPr="00984950">
        <w:rPr>
          <w:rFonts w:ascii="Times New Roman" w:hAnsi="Times New Roman" w:cs="Times New Roman"/>
          <w:sz w:val="28"/>
          <w:szCs w:val="28"/>
        </w:rPr>
        <w:t xml:space="preserve"> karze grzywny.</w:t>
      </w:r>
    </w:p>
    <w:sectPr w:rsidR="00EC70CF" w:rsidRPr="00984950" w:rsidSect="00B46905">
      <w:pgSz w:w="11906" w:h="16838"/>
      <w:pgMar w:top="567" w:right="1418" w:bottom="3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FB5"/>
    <w:rsid w:val="0002204A"/>
    <w:rsid w:val="00091E80"/>
    <w:rsid w:val="001E39D1"/>
    <w:rsid w:val="001F1581"/>
    <w:rsid w:val="004760ED"/>
    <w:rsid w:val="005B04F3"/>
    <w:rsid w:val="00920257"/>
    <w:rsid w:val="00984950"/>
    <w:rsid w:val="009D32F9"/>
    <w:rsid w:val="00B46905"/>
    <w:rsid w:val="00BC4FB5"/>
    <w:rsid w:val="00BE6638"/>
    <w:rsid w:val="00C8552F"/>
    <w:rsid w:val="00CD6F1F"/>
    <w:rsid w:val="00D27452"/>
    <w:rsid w:val="00DE0987"/>
    <w:rsid w:val="00E44A81"/>
    <w:rsid w:val="00EC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1527E"/>
  <w15:chartTrackingRefBased/>
  <w15:docId w15:val="{F52D3D6D-3269-463E-88CA-BEF17DA7C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C4FB5"/>
    <w:rPr>
      <w:b/>
      <w:bCs/>
    </w:rPr>
  </w:style>
  <w:style w:type="paragraph" w:styleId="Bezodstpw">
    <w:name w:val="No Spacing"/>
    <w:uiPriority w:val="1"/>
    <w:qFormat/>
    <w:rsid w:val="00BE6638"/>
    <w:pPr>
      <w:spacing w:after="0" w:line="240" w:lineRule="auto"/>
    </w:pPr>
  </w:style>
  <w:style w:type="paragraph" w:customStyle="1" w:styleId="TreA">
    <w:name w:val="Treść A"/>
    <w:rsid w:val="00B4690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  <w:jc w:val="both"/>
    </w:pPr>
    <w:rPr>
      <w:rFonts w:ascii="Helvetica Neue" w:eastAsia="Arial Unicode MS" w:hAnsi="Helvetica Neue" w:cs="Arial Unicode MS"/>
      <w:color w:val="000000"/>
      <w:kern w:val="0"/>
      <w:u w:color="000000"/>
      <w:bdr w:val="nil"/>
      <w:lang w:eastAsia="pl-P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Jesiotr</dc:creator>
  <cp:keywords/>
  <dc:description/>
  <cp:lastModifiedBy>Iwona Jesiotr</cp:lastModifiedBy>
  <cp:revision>5</cp:revision>
  <cp:lastPrinted>2024-12-11T12:47:00Z</cp:lastPrinted>
  <dcterms:created xsi:type="dcterms:W3CDTF">2024-12-03T11:08:00Z</dcterms:created>
  <dcterms:modified xsi:type="dcterms:W3CDTF">2024-12-11T12:52:00Z</dcterms:modified>
</cp:coreProperties>
</file>